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D03" w:rsidP="00BE2D03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8C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8C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8C06B9" w:rsidRPr="008C06B9" w:rsidP="008C06B9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Cs w:val="20"/>
        </w:rPr>
      </w:pPr>
      <w:r w:rsidRPr="008C06B9">
        <w:rPr>
          <w:rFonts w:ascii="Times New Roman" w:hAnsi="Times New Roman" w:cs="Times New Roman"/>
          <w:bCs/>
          <w:szCs w:val="20"/>
        </w:rPr>
        <w:t>86MS0046-01-2023-008843-14</w:t>
      </w:r>
    </w:p>
    <w:p w:rsidR="00BE2D03" w:rsidP="00BE2D0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E2D03" w:rsidP="00BE2D03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BE2D03" w:rsidP="00BE2D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D03" w:rsidP="00BE2D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2D03" w:rsidP="00BE2D0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BE2D03" w:rsidP="00BE2D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BE2D03" w:rsidP="00BE2D0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03.06.2023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</w:t>
      </w:r>
      <w:r>
        <w:rPr>
          <w:rFonts w:ascii="Times New Roman" w:hAnsi="Times New Roman" w:cs="Times New Roman"/>
          <w:color w:val="006600"/>
          <w:sz w:val="24"/>
          <w:szCs w:val="24"/>
        </w:rPr>
        <w:t>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101-23-004-4699-2831)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01.06.2023.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осуществления контроля за своевременностью, достоверностью и правильностью представления сведений территориальным органам СФР, было выявлено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предусмотренное п. 6 ст. 11 Федерального закона № 27-ФЗ, несвоевременное предоставление сведений.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02.06.2023 года.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BE2D03" w:rsidP="00BE2D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BE2D03" w:rsidP="00BE2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4813 об административном правонарушении от 19.12.2023;</w:t>
      </w:r>
    </w:p>
    <w:p w:rsidR="00BE2D03" w:rsidP="00BE2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застрахованных лицах; </w:t>
      </w:r>
    </w:p>
    <w:p w:rsidR="00BE2D03" w:rsidP="00BE2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составлении протокола об административном правонарушении от 08.11.2023;</w:t>
      </w:r>
    </w:p>
    <w:p w:rsidR="00BE2D03" w:rsidP="00BE2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доставке,</w:t>
      </w:r>
    </w:p>
    <w:p w:rsidR="00BE2D03" w:rsidP="00BE2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реестра субъектов малого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предпринимательства;</w:t>
      </w:r>
    </w:p>
    <w:p w:rsidR="00BE2D03" w:rsidP="00BE2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ЕГРЮЛ, </w:t>
      </w:r>
    </w:p>
    <w:p w:rsidR="00BE2D03" w:rsidP="00BE2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приказа;</w:t>
      </w:r>
    </w:p>
    <w:p w:rsidR="00BE2D03" w:rsidP="00BE2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доверенности,</w:t>
      </w:r>
    </w:p>
    <w:p w:rsidR="00BE2D03" w:rsidP="00BE2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BE2D03" w:rsidP="00BE2D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>
        <w:rPr>
          <w:rFonts w:ascii="Times New Roman" w:hAnsi="Times New Roman" w:cs="Times New Roman"/>
          <w:color w:val="006600"/>
          <w:sz w:val="24"/>
          <w:szCs w:val="24"/>
        </w:rPr>
        <w:t>Р</w:t>
      </w:r>
      <w:r>
        <w:rPr>
          <w:rFonts w:ascii="Times New Roman" w:hAnsi="Times New Roman" w:cs="Times New Roman"/>
          <w:color w:val="006600"/>
          <w:sz w:val="24"/>
          <w:szCs w:val="24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</w:t>
      </w:r>
      <w:r>
        <w:rPr>
          <w:rFonts w:ascii="Times New Roman" w:hAnsi="Times New Roman" w:cs="Times New Roman"/>
          <w:color w:val="006600"/>
          <w:sz w:val="24"/>
          <w:szCs w:val="24"/>
        </w:rPr>
        <w:t>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D03" w:rsidP="00BE2D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</w:t>
      </w:r>
      <w:r>
        <w:rPr>
          <w:rFonts w:ascii="Times New Roman" w:hAnsi="Times New Roman" w:cs="Times New Roman"/>
          <w:sz w:val="24"/>
          <w:szCs w:val="24"/>
        </w:rPr>
        <w:t>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</w:t>
      </w:r>
      <w:r>
        <w:rPr>
          <w:rFonts w:ascii="Times New Roman" w:hAnsi="Times New Roman" w:cs="Times New Roman"/>
          <w:sz w:val="24"/>
          <w:szCs w:val="24"/>
        </w:rPr>
        <w:t>зднее рабочего дня, следующего за днем его прекращения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в Отделение Фонда пенсионного и социального страхования Российской </w:t>
      </w:r>
      <w:r>
        <w:rPr>
          <w:rFonts w:ascii="Times New Roman" w:hAnsi="Times New Roman" w:cs="Times New Roman"/>
          <w:color w:val="006600"/>
          <w:sz w:val="24"/>
          <w:szCs w:val="24"/>
        </w:rPr>
        <w:t>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101-23-004-4699-2831)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01.06.2023,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</w:t>
      </w:r>
      <w:r>
        <w:rPr>
          <w:rFonts w:ascii="Times New Roman" w:hAnsi="Times New Roman" w:cs="Times New Roman"/>
          <w:sz w:val="24"/>
          <w:szCs w:val="24"/>
        </w:rPr>
        <w:t xml:space="preserve">здела 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02 июня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BE2D03" w:rsidP="00BE2D0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</w:t>
      </w:r>
      <w:r>
        <w:rPr>
          <w:rFonts w:ascii="Times New Roman" w:hAnsi="Times New Roman" w:cs="Times New Roman"/>
          <w:sz w:val="24"/>
          <w:szCs w:val="24"/>
        </w:rPr>
        <w:t>ных недостатков, влекущих невозможность использования в качестве доказательств, материалы дела не содержат.</w:t>
      </w:r>
    </w:p>
    <w:p w:rsidR="00BE2D03" w:rsidP="00BE2D0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</w:t>
      </w:r>
      <w:r>
        <w:rPr>
          <w:rFonts w:ascii="Times New Roman" w:hAnsi="Times New Roman" w:cs="Times New Roman"/>
          <w:sz w:val="24"/>
          <w:szCs w:val="24"/>
        </w:rPr>
        <w:t>смотренного ч. 1 ст. 15.33.2 Кодекса РФ об АП, доказана.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>
        <w:rPr>
          <w:rFonts w:ascii="Times New Roman" w:hAnsi="Times New Roman" w:cs="Times New Roman"/>
          <w:sz w:val="24"/>
          <w:szCs w:val="24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BE2D03" w:rsidP="00BE2D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4.1.1 Кодекса Р</w:t>
      </w:r>
      <w:r>
        <w:rPr>
          <w:rFonts w:ascii="Times New Roman" w:hAnsi="Times New Roman" w:cs="Times New Roman"/>
          <w:sz w:val="24"/>
          <w:szCs w:val="24"/>
        </w:rPr>
        <w:t>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</w:t>
      </w:r>
      <w:r>
        <w:rPr>
          <w:rFonts w:ascii="Times New Roman" w:hAnsi="Times New Roman" w:cs="Times New Roman"/>
          <w:sz w:val="24"/>
          <w:szCs w:val="24"/>
        </w:rPr>
        <w:t>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</w:t>
      </w:r>
      <w:r>
        <w:rPr>
          <w:rFonts w:ascii="Times New Roman" w:hAnsi="Times New Roman" w:cs="Times New Roman"/>
          <w:sz w:val="24"/>
          <w:szCs w:val="24"/>
        </w:rPr>
        <w:t>тренных частью 2 статьи 3.4 настоящего Кодекса, за исключением случаев, предусмотренных частью 2 настоящей статьи.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</w:t>
      </w:r>
      <w:r>
        <w:rPr>
          <w:rFonts w:ascii="Times New Roman" w:hAnsi="Times New Roman" w:cs="Times New Roman"/>
          <w:sz w:val="24"/>
          <w:szCs w:val="24"/>
        </w:rPr>
        <w:t xml:space="preserve">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</w:t>
      </w:r>
      <w:r>
        <w:rPr>
          <w:rFonts w:ascii="Times New Roman" w:hAnsi="Times New Roman" w:cs="Times New Roman"/>
          <w:color w:val="FF0000"/>
          <w:sz w:val="24"/>
          <w:szCs w:val="24"/>
        </w:rPr>
        <w:t>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BE2D03" w:rsidP="00BE2D0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BE2D03" w:rsidP="00BE2D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B8A" w:rsidP="00BE2D0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F7B8A" w:rsidP="00BE2D0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E2D03" w:rsidP="00BE2D0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BE2D03" w:rsidP="00BE2D0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E2D03" w:rsidP="00BE2D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BE2D03" w:rsidP="00BE2D03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</w:t>
      </w:r>
      <w:r>
        <w:rPr>
          <w:rFonts w:ascii="Times New Roman" w:hAnsi="Times New Roman" w:cs="Times New Roman"/>
          <w:color w:val="000099"/>
          <w:sz w:val="24"/>
          <w:szCs w:val="24"/>
        </w:rPr>
        <w:t>ие десяти суток со дня вручения или получения копии постановления через мирового судью, вынесшего постановление.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судья                                                                                   Е.В. Аксенова</w:t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*</w:t>
      </w:r>
    </w:p>
    <w:p w:rsidR="00BE2D03" w:rsidP="00BE2D03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E2D03" w:rsidP="00BE2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D03" w:rsidP="00BE2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D03" w:rsidP="00BE2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D03" w:rsidP="00BE2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BE2D03" w:rsidP="00BE2D03"/>
    <w:p w:rsidR="00945E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BA"/>
    <w:rsid w:val="000F7B8A"/>
    <w:rsid w:val="004220F1"/>
    <w:rsid w:val="008C06B9"/>
    <w:rsid w:val="00945E33"/>
    <w:rsid w:val="00BE2D03"/>
    <w:rsid w:val="00E14840"/>
    <w:rsid w:val="00EA392A"/>
    <w:rsid w:val="00F67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4C0791-D7B5-4ED3-BDC0-E271F23D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0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